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223" w:rsidRDefault="004807DB">
      <w:pPr>
        <w:pStyle w:val="a5"/>
        <w:ind w:right="7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подачи </w:t>
      </w:r>
      <w:r>
        <w:rPr>
          <w:rFonts w:ascii="Times New Roman" w:hAnsi="Times New Roman"/>
          <w:b/>
          <w:bCs/>
          <w:sz w:val="24"/>
          <w:szCs w:val="24"/>
        </w:rPr>
        <w:t>ТРЕБОВАНИЯ УЧАСТНИКА СТРОИТЕЛЬСТВА,</w:t>
      </w:r>
    </w:p>
    <w:p w:rsidR="009C6223" w:rsidRDefault="004807DB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подлежащего включению в четвертую очередь реестра требований кредиторов (ДЕНЕЖНЫЕ ТРЕБОВАНИЯ (НЕУСТОЙКИ)</w:t>
      </w:r>
    </w:p>
    <w:p w:rsidR="009C6223" w:rsidRDefault="004807D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положениями Закона о банкротстве рассмотрение заявлений о включении денежных требований в реестр требований кредиторов осуществляет арбитражный суд.</w:t>
      </w:r>
    </w:p>
    <w:p w:rsidR="009C6223" w:rsidRDefault="004807D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Согласно части 4 статьи 4 Закона N 214-ФЗ срок передачи застройщиком объекта долевого строительства участнику долевого строительства является существенным условием договора. За нарушение названного срока предусмотрена обязанность застройщика уплатить участнику долевого строительства неустойку (часть 2 статьи 6 Закона).</w:t>
      </w:r>
    </w:p>
    <w:p w:rsidR="009C6223" w:rsidRDefault="004807D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ч. 2 ст. 6 ст. 23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ФЗ №214-ФЗ от 30.12.2004г.)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цены договора за каждый день просрочки.</w:t>
      </w:r>
    </w:p>
    <w:p w:rsidR="009C6223" w:rsidRDefault="004807DB">
      <w:pPr>
        <w:pStyle w:val="a5"/>
        <w:shd w:val="clear" w:color="auto" w:fill="FFFFFF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Неустойка,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выполняя компенсаторную функцию и являясь финансовой санкцией, по смыслу п. 3 ст. 137, ст. 201.1 и </w:t>
      </w: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пп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. 4 п. 1 ст. 201.9 Закона о банкротстве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не может погашаться в приоритетном порядке перед требованиями кредиторов, не являющихся участниками строительства, и подлежит отдельному учету в четвертой очереди реестра требований кредиторов застройщика с удовлетворением после погашения основной суммы задолженности и причитающихся процентов.</w:t>
      </w:r>
    </w:p>
    <w:p w:rsidR="009C6223" w:rsidRDefault="004807D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вы хотите включить уже взысканную неустойку в четвертую очередь реестра требований кредитора, то вам необходимо:</w:t>
      </w:r>
    </w:p>
    <w:p w:rsidR="009C6223" w:rsidRDefault="004807D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Написать Заявление в Арбитражный суд города </w:t>
      </w:r>
      <w:proofErr w:type="gramStart"/>
      <w:r>
        <w:rPr>
          <w:rFonts w:ascii="Times New Roman" w:hAnsi="Times New Roman"/>
          <w:sz w:val="24"/>
          <w:szCs w:val="24"/>
        </w:rPr>
        <w:t>Москвы  по</w:t>
      </w:r>
      <w:proofErr w:type="gramEnd"/>
      <w:r>
        <w:rPr>
          <w:rFonts w:ascii="Times New Roman" w:hAnsi="Times New Roman"/>
          <w:sz w:val="24"/>
          <w:szCs w:val="24"/>
        </w:rPr>
        <w:t xml:space="preserve"> адресу 115225, Москва, ул. Большая Тульская. д.17, дело о банкротстве </w:t>
      </w:r>
      <w:r>
        <w:rPr>
          <w:rFonts w:ascii="Times New Roman" w:hAnsi="Times New Roman"/>
          <w:b/>
          <w:bCs/>
          <w:sz w:val="26"/>
          <w:szCs w:val="26"/>
        </w:rPr>
        <w:t>ООО «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Стройплюс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»(ОГРН 1045000919732 ИНН 5003051676), по Делу NoА40-195154/17-187-261 «Б»</w:t>
      </w:r>
    </w:p>
    <w:p w:rsidR="009C6223" w:rsidRDefault="004807D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пакет документов и направить почтой конкурсному управляющему Требование кредитора + все приложения направляемые в суд (договор, документы по оплате договора, решения судов (если есть), расчет неустойки до даты открытия в отношении застройщика процедуры банкротства – конкурсного производства (т.е. неустойки начисляются по 28 марта 2019 года (включительно), справки от пристава с информацией по взысканию с застройщика сумм неустоек (если взыскание было – вычесть эту сумму, если не было – заявить в полном объеме);</w:t>
      </w:r>
    </w:p>
    <w:p w:rsidR="009C6223" w:rsidRDefault="004807D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почтовых квитанций (копию заявления с отметкой о принятии его представителем конкурсного управляющего), подтверждающие направление требования конкурсному управляющему, приложить к Заявлению;</w:t>
      </w:r>
    </w:p>
    <w:p w:rsidR="009C6223" w:rsidRDefault="004807D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Подать необходимый пакет документов под отметку в канцелярию Арбитражного суда города Москвы по адресу: Москва, ул. большая Тульская, д.17 или  направить почтой заказным письмом с описью вложения</w:t>
      </w:r>
      <w:r w:rsidR="00EF5FA3">
        <w:rPr>
          <w:rFonts w:ascii="Times New Roman" w:hAnsi="Times New Roman"/>
          <w:sz w:val="24"/>
          <w:szCs w:val="24"/>
        </w:rPr>
        <w:t xml:space="preserve"> п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 адресу 115225, Москва, ул. Большая Тульская. д.17,;</w:t>
      </w:r>
    </w:p>
    <w:p w:rsidR="009C6223" w:rsidRDefault="004807D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Отследить в картотеке арбитражных дел на официальном сайте арбитражного суда города Москвы информацию о дате и времени судебного заседания;</w:t>
      </w:r>
    </w:p>
    <w:p w:rsidR="009C6223" w:rsidRDefault="004807D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участие в судебном заседании;</w:t>
      </w:r>
    </w:p>
    <w:p w:rsidR="009C6223" w:rsidRDefault="004807D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Получить судебный акт (Определение) о результатах рассмотрения требований кредиторов об уплате неустойки.</w:t>
      </w:r>
    </w:p>
    <w:p w:rsidR="009C6223" w:rsidRDefault="004807DB">
      <w:pPr>
        <w:pStyle w:val="a5"/>
        <w:jc w:val="both"/>
      </w:pPr>
      <w:r>
        <w:rPr>
          <w:rFonts w:ascii="Times New Roman" w:hAnsi="Times New Roman"/>
          <w:sz w:val="24"/>
          <w:szCs w:val="24"/>
        </w:rPr>
        <w:t>Также обратить внимание следует на следующее, в случае, если защита прав и интересов граждан-дольщиков будет осуществлена посредством механизма достройки (возмездная передача имущества и обязательств застройщика в соответствии со ст. 201.15-1 Закона о банкротстве), к новому застройщику не могут быть предъявлены иные требования, кроме требований участников строительства, включённых в реестр требований о передаче жилых помещений (п. 5 ст. 201.15-2 Закона о банкротстве).</w:t>
      </w:r>
    </w:p>
    <w:sectPr w:rsidR="009C6223">
      <w:headerReference w:type="default" r:id="rId7"/>
      <w:footerReference w:type="default" r:id="rId8"/>
      <w:pgSz w:w="11900" w:h="16840"/>
      <w:pgMar w:top="426" w:right="850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6A6" w:rsidRDefault="00D446A6">
      <w:r>
        <w:separator/>
      </w:r>
    </w:p>
  </w:endnote>
  <w:endnote w:type="continuationSeparator" w:id="0">
    <w:p w:rsidR="00D446A6" w:rsidRDefault="00D4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223" w:rsidRDefault="009C622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6A6" w:rsidRDefault="00D446A6">
      <w:r>
        <w:separator/>
      </w:r>
    </w:p>
  </w:footnote>
  <w:footnote w:type="continuationSeparator" w:id="0">
    <w:p w:rsidR="00D446A6" w:rsidRDefault="00D44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223" w:rsidRDefault="009C62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4153C"/>
    <w:multiLevelType w:val="hybridMultilevel"/>
    <w:tmpl w:val="9766C168"/>
    <w:styleLink w:val="1"/>
    <w:lvl w:ilvl="0" w:tplc="3E8A9E8A">
      <w:start w:val="1"/>
      <w:numFmt w:val="decimal"/>
      <w:lvlText w:val="%1)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D60720">
      <w:start w:val="1"/>
      <w:numFmt w:val="lowerLetter"/>
      <w:lvlText w:val="%2."/>
      <w:lvlJc w:val="left"/>
      <w:pPr>
        <w:ind w:left="371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A25368">
      <w:start w:val="1"/>
      <w:numFmt w:val="lowerRoman"/>
      <w:lvlText w:val="%3."/>
      <w:lvlJc w:val="left"/>
      <w:pPr>
        <w:ind w:left="1091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34BAB4">
      <w:start w:val="1"/>
      <w:numFmt w:val="decimal"/>
      <w:lvlText w:val="%4."/>
      <w:lvlJc w:val="left"/>
      <w:pPr>
        <w:ind w:left="181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D86348">
      <w:start w:val="1"/>
      <w:numFmt w:val="lowerLetter"/>
      <w:lvlText w:val="%5."/>
      <w:lvlJc w:val="left"/>
      <w:pPr>
        <w:ind w:left="253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14043C">
      <w:start w:val="1"/>
      <w:numFmt w:val="lowerRoman"/>
      <w:lvlText w:val="%6."/>
      <w:lvlJc w:val="left"/>
      <w:pPr>
        <w:ind w:left="3251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2E34AE">
      <w:start w:val="1"/>
      <w:numFmt w:val="decimal"/>
      <w:lvlText w:val="%7."/>
      <w:lvlJc w:val="left"/>
      <w:pPr>
        <w:ind w:left="3971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623A4A">
      <w:start w:val="1"/>
      <w:numFmt w:val="lowerLetter"/>
      <w:lvlText w:val="%8."/>
      <w:lvlJc w:val="left"/>
      <w:pPr>
        <w:ind w:left="4691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34030A">
      <w:start w:val="1"/>
      <w:numFmt w:val="lowerRoman"/>
      <w:lvlText w:val="%9."/>
      <w:lvlJc w:val="left"/>
      <w:pPr>
        <w:ind w:left="5411" w:hanging="1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B5269CB"/>
    <w:multiLevelType w:val="hybridMultilevel"/>
    <w:tmpl w:val="9766C168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23"/>
    <w:rsid w:val="00372D24"/>
    <w:rsid w:val="004807DB"/>
    <w:rsid w:val="009C6223"/>
    <w:rsid w:val="00D446A6"/>
    <w:rsid w:val="00E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307D"/>
  <w15:docId w15:val="{A4E018F3-AED4-457A-8556-F3AC94D8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ConsPlusNormal">
    <w:name w:val="ConsPlusNormal"/>
    <w:pPr>
      <w:spacing w:after="200" w:line="276" w:lineRule="auto"/>
    </w:pPr>
    <w:rPr>
      <w:rFonts w:cs="Arial Unicode MS"/>
      <w:color w:val="000000"/>
      <w:sz w:val="18"/>
      <w:szCs w:val="18"/>
      <w:u w:color="000000"/>
    </w:r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Himgr</dc:creator>
  <cp:lastModifiedBy>Himgross@outlook.com</cp:lastModifiedBy>
  <cp:revision>3</cp:revision>
  <dcterms:created xsi:type="dcterms:W3CDTF">2019-04-16T16:22:00Z</dcterms:created>
  <dcterms:modified xsi:type="dcterms:W3CDTF">2019-04-16T16:25:00Z</dcterms:modified>
</cp:coreProperties>
</file>